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2et92p0"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20"/>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20"/>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9">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A">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B">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C">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D">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E">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F">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0">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1">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2">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3">
            <w:pPr>
              <w:numPr>
                <w:ilvl w:val="0"/>
                <w:numId w:val="1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5">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6">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7">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8">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9">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A">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trHeight w:val="601" w:hRule="atLeast"/>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C">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c>
          <w:tcPr/>
          <w:p w:rsidR="00000000" w:rsidDel="00000000" w:rsidP="00000000" w:rsidRDefault="00000000" w:rsidRPr="00000000" w14:paraId="0000003D">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c>
          <w:tcPr/>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c>
          <w:tcPr/>
          <w:p w:rsidR="00000000" w:rsidDel="00000000" w:rsidP="00000000" w:rsidRDefault="00000000" w:rsidRPr="00000000" w14:paraId="0000006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5">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6">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7">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c>
          <w:tcPr/>
          <w:p w:rsidR="00000000" w:rsidDel="00000000" w:rsidP="00000000" w:rsidRDefault="00000000" w:rsidRPr="00000000" w14:paraId="0000007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E">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8F">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0">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1">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2">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3">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4">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5">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6">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7">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9">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A">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pos="-179"/>
                <w:tab w:val="left"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C">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D">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E">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9F">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0">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1">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2">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c>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c>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c>
          <w:tcPr/>
          <w:p w:rsidR="00000000" w:rsidDel="00000000" w:rsidP="00000000" w:rsidRDefault="00000000" w:rsidRPr="00000000" w14:paraId="000000B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5">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6">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7">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8">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9">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public sector purchaser that is:</w:t>
            </w:r>
          </w:p>
          <w:p w:rsidR="00000000" w:rsidDel="00000000" w:rsidP="00000000" w:rsidRDefault="00000000" w:rsidRPr="00000000" w14:paraId="000000E9">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eligible to use the Framework Contract; and</w:t>
            </w:r>
            <w:r w:rsidDel="00000000" w:rsidR="00000000" w:rsidRPr="00000000">
              <w:rPr>
                <w:rtl w:val="0"/>
              </w:rPr>
            </w:r>
          </w:p>
          <w:p w:rsidR="00000000" w:rsidDel="00000000" w:rsidP="00000000" w:rsidRDefault="00000000" w:rsidRPr="00000000" w14:paraId="000000EA">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EB">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Regulations;</w:t>
            </w:r>
            <w:r w:rsidDel="00000000" w:rsidR="00000000" w:rsidRPr="00000000">
              <w:rPr>
                <w:rtl w:val="0"/>
              </w:rPr>
            </w:r>
          </w:p>
          <w:p w:rsidR="00000000" w:rsidDel="00000000" w:rsidP="00000000" w:rsidRDefault="00000000" w:rsidRPr="00000000" w14:paraId="000000EC">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Concession Contracts Regulations 2016 (SI 2016/273);</w:t>
            </w:r>
            <w:r w:rsidDel="00000000" w:rsidR="00000000" w:rsidRPr="00000000">
              <w:rPr>
                <w:rtl w:val="0"/>
              </w:rPr>
            </w:r>
          </w:p>
          <w:p w:rsidR="00000000" w:rsidDel="00000000" w:rsidP="00000000" w:rsidRDefault="00000000" w:rsidRPr="00000000" w14:paraId="000000ED">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Utilities Contracts Regulations 2016 (SI 2016/274);</w:t>
            </w:r>
            <w:r w:rsidDel="00000000" w:rsidR="00000000" w:rsidRPr="00000000">
              <w:rPr>
                <w:rtl w:val="0"/>
              </w:rPr>
            </w:r>
          </w:p>
          <w:p w:rsidR="00000000" w:rsidDel="00000000" w:rsidP="00000000" w:rsidRDefault="00000000" w:rsidRPr="00000000" w14:paraId="000000EE">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EF">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Remedies Directive (2007/66/EC);</w:t>
            </w:r>
            <w:r w:rsidDel="00000000" w:rsidR="00000000" w:rsidRPr="00000000">
              <w:rPr>
                <w:rtl w:val="0"/>
              </w:rPr>
            </w:r>
          </w:p>
          <w:p w:rsidR="00000000" w:rsidDel="00000000" w:rsidP="00000000" w:rsidRDefault="00000000" w:rsidRPr="00000000" w14:paraId="000000F0">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1">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2">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3">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Directive 2009/81/EC of the European Parliament and Council;</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8">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747.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c>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c>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5">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6">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7">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08">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c>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c>
          <w:tcPr/>
          <w:p w:rsidR="00000000" w:rsidDel="00000000" w:rsidP="00000000" w:rsidRDefault="00000000" w:rsidRPr="00000000" w14:paraId="0000011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5">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6">
            <w:pPr>
              <w:numPr>
                <w:ilvl w:val="1"/>
                <w:numId w:val="1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1">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2">
            <w:pPr>
              <w:numPr>
                <w:ilvl w:val="2"/>
                <w:numId w:val="18"/>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c>
          <w:tcPr/>
          <w:p w:rsidR="00000000" w:rsidDel="00000000" w:rsidP="00000000" w:rsidRDefault="00000000" w:rsidRPr="00000000" w14:paraId="0000013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3D">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3E">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3F">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0">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1">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c>
          <w:tcPr/>
          <w:p w:rsidR="00000000" w:rsidDel="00000000" w:rsidP="00000000" w:rsidRDefault="00000000" w:rsidRPr="00000000" w14:paraId="0000015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2">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3">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4">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trHeight w:val="357" w:hRule="atLeast"/>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trHeight w:val="426" w:hRule="atLeast"/>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5">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6">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7">
            <w:pPr>
              <w:numPr>
                <w:ilvl w:val="1"/>
                <w:numId w:val="8"/>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c>
          <w:tcPr/>
          <w:p w:rsidR="00000000" w:rsidDel="00000000" w:rsidP="00000000" w:rsidRDefault="00000000" w:rsidRPr="00000000" w14:paraId="0000017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89">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8A">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8B">
            <w:pPr>
              <w:numPr>
                <w:ilvl w:val="1"/>
                <w:numId w:val="14"/>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9">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9A">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9E">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9F">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0">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1">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4">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5">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6">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7">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A8">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A9">
            <w:pPr>
              <w:numPr>
                <w:ilvl w:val="2"/>
                <w:numId w:val="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AA">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AB">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AC">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AD">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AE">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AF">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c>
          <w:tcPr/>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c>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c>
          <w:tcPr/>
          <w:p w:rsidR="00000000" w:rsidDel="00000000" w:rsidP="00000000" w:rsidRDefault="00000000" w:rsidRPr="00000000" w14:paraId="000001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c>
          <w:tcPr/>
          <w:p w:rsidR="00000000" w:rsidDel="00000000" w:rsidP="00000000" w:rsidRDefault="00000000" w:rsidRPr="00000000" w14:paraId="000001B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c>
          <w:tcPr/>
          <w:p w:rsidR="00000000" w:rsidDel="00000000" w:rsidP="00000000" w:rsidRDefault="00000000" w:rsidRPr="00000000" w14:paraId="000001B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5">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D6">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D7">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D8">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D9">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DA">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DB">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DC">
            <w:pPr>
              <w:numPr>
                <w:ilvl w:val="2"/>
                <w:numId w:val="12"/>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DD">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E6">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E7">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E8">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EF">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0">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4">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F5">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c>
          <w:tcPr/>
          <w:p w:rsidR="00000000" w:rsidDel="00000000" w:rsidP="00000000" w:rsidRDefault="00000000" w:rsidRPr="00000000" w14:paraId="000001F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c>
          <w:tcPr/>
          <w:p w:rsidR="00000000" w:rsidDel="00000000" w:rsidP="00000000" w:rsidRDefault="00000000" w:rsidRPr="00000000" w14:paraId="000001F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c>
          <w:tcPr/>
          <w:p w:rsidR="00000000" w:rsidDel="00000000" w:rsidP="00000000" w:rsidRDefault="00000000" w:rsidRPr="00000000" w14:paraId="0000021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c>
          <w:tcPr/>
          <w:p w:rsidR="00000000" w:rsidDel="00000000" w:rsidP="00000000" w:rsidRDefault="00000000" w:rsidRPr="00000000" w14:paraId="0000021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1D">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1E">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trHeight w:val="945" w:hRule="atLeast"/>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trHeight w:val="945" w:hRule="atLeast"/>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trHeight w:val="945" w:hRule="atLeast"/>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trHeight w:val="945" w:hRule="atLeast"/>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29">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2A">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2B">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2C">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c>
          <w:tcPr/>
          <w:p w:rsidR="00000000" w:rsidDel="00000000" w:rsidP="00000000" w:rsidRDefault="00000000" w:rsidRPr="00000000" w14:paraId="0000022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c>
          <w:tcPr/>
          <w:p w:rsidR="00000000" w:rsidDel="00000000" w:rsidP="00000000" w:rsidRDefault="00000000" w:rsidRPr="00000000" w14:paraId="00000233">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5">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36">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37">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43">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44">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45">
            <w:pPr>
              <w:numPr>
                <w:ilvl w:val="1"/>
                <w:numId w:val="16"/>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4E">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4F">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0">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c>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c>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5A">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5B">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5C">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5D">
            <w:pPr>
              <w:numPr>
                <w:ilvl w:val="0"/>
                <w:numId w:val="21"/>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65">
            <w:pPr>
              <w:numPr>
                <w:ilvl w:val="1"/>
                <w:numId w:val="7"/>
              </w:numPr>
              <w:pBdr>
                <w:top w:space="0" w:sz="0" w:val="nil"/>
                <w:left w:space="0" w:sz="0" w:val="nil"/>
                <w:bottom w:space="0" w:sz="0" w:val="nil"/>
                <w:right w:space="0" w:sz="0" w:val="nil"/>
                <w:between w:space="0" w:sz="0" w:val="nil"/>
              </w:pBdr>
              <w:tabs>
                <w:tab w:val="left" w:pos="-576"/>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66">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c>
          <w:tcPr/>
          <w:p w:rsidR="00000000" w:rsidDel="00000000" w:rsidP="00000000" w:rsidRDefault="00000000" w:rsidRPr="00000000" w14:paraId="0000026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6E">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6F">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0">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71">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c>
          <w:tcPr/>
          <w:p w:rsidR="00000000" w:rsidDel="00000000" w:rsidP="00000000" w:rsidRDefault="00000000" w:rsidRPr="00000000" w14:paraId="000002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86">
      <w:pPr>
        <w:spacing w:after="0" w:line="240" w:lineRule="auto"/>
        <w:rPr>
          <w:rFonts w:ascii="Arial" w:cs="Arial" w:eastAsia="Arial" w:hAnsi="Arial"/>
          <w:sz w:val="24"/>
          <w:szCs w:val="24"/>
        </w:rPr>
      </w:pPr>
      <w:bookmarkStart w:colFirst="0" w:colLast="0" w:name="_heading=h.gjdgxs" w:id="5"/>
      <w:bookmarkEnd w:id="5"/>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B">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RM6186 - Fuel Cards VI</w:t>
      <w:tab/>
      <w:t xml:space="preserve">                                           </w:t>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1">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STzheWTlm28gAFL+353EQ1Ix2Q==">AMUW2mX0mBP2IywMAAW60D/ryFlmKKeDnkeUmdDnwMCbR9zoAByh5ARdvzdR4e3gXvQSORZgRj/cU1BbvS3JywvlZHQVsd/V9E5/P/ICBJx5nCSC3/TYGmEeNHP0y+ArJLMTZF2VKIccdOsErxqRV4tm+0E0fplAkuqY8LhWstjCQcX7NmYvF9uVz8mZ9UCLH1xKZYM2AC3E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2021-05-26T09:06:00Z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